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C1" w:rsidRPr="004F6070" w:rsidRDefault="00093AC1" w:rsidP="00093AC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4F6070">
        <w:rPr>
          <w:rFonts w:ascii="Times New Roman" w:hAnsi="Times New Roman" w:cs="Times New Roman"/>
          <w:b/>
          <w:bCs/>
          <w:sz w:val="30"/>
          <w:szCs w:val="30"/>
        </w:rPr>
        <w:t>ФІЗИКА ТА АСТРОНОМІЯ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природничої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9C6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вносить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істотний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.</w:t>
      </w:r>
    </w:p>
    <w:p w:rsidR="00093AC1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b/>
          <w:bCs/>
          <w:sz w:val="28"/>
          <w:szCs w:val="28"/>
        </w:rPr>
        <w:t xml:space="preserve">Головна мета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C63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зики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середнiй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школi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6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особистостi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учнiв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фiзики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свiтогляду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вiдповiдного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екологiчної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умiнь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дослiдницьких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нави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чок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здiбностей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схильностi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.</w:t>
      </w:r>
    </w:p>
    <w:p w:rsidR="00093AC1" w:rsidRPr="004F6070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6339">
        <w:rPr>
          <w:rFonts w:ascii="Times New Roman" w:hAnsi="Times New Roman" w:cs="Times New Roman"/>
          <w:sz w:val="28"/>
          <w:szCs w:val="28"/>
        </w:rPr>
        <w:t xml:space="preserve">У </w:t>
      </w:r>
      <w:r w:rsidRPr="009C6339">
        <w:rPr>
          <w:rFonts w:ascii="Times New Roman" w:hAnsi="Times New Roman" w:cs="Times New Roman"/>
          <w:b/>
          <w:bCs/>
          <w:sz w:val="28"/>
          <w:szCs w:val="28"/>
        </w:rPr>
        <w:t>2014-2015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астрономії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339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програм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C63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3AC1" w:rsidRPr="009C6339" w:rsidRDefault="00093AC1" w:rsidP="00093AC1">
      <w:pPr>
        <w:widowControl w:val="0"/>
        <w:autoSpaceDE w:val="0"/>
        <w:autoSpaceDN w:val="0"/>
        <w:adjustRightInd w:val="0"/>
        <w:spacing w:after="0"/>
        <w:ind w:left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4178300</wp:posOffset>
            </wp:positionH>
            <wp:positionV relativeFrom="paragraph">
              <wp:posOffset>-891540</wp:posOffset>
            </wp:positionV>
            <wp:extent cx="1764030" cy="10160"/>
            <wp:effectExtent l="19050" t="0" r="762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Старша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школа: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i/>
          <w:iCs/>
          <w:sz w:val="28"/>
          <w:szCs w:val="28"/>
        </w:rPr>
        <w:t xml:space="preserve">10 – 11 </w:t>
      </w: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</w:rPr>
        <w:t>класи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633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C6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6339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, 2010).</w:t>
      </w:r>
    </w:p>
    <w:p w:rsidR="00093AC1" w:rsidRPr="009C6339" w:rsidRDefault="00093AC1" w:rsidP="00093AC1">
      <w:pPr>
        <w:widowControl w:val="0"/>
        <w:tabs>
          <w:tab w:val="num" w:pos="49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9C633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proofErr w:type="gram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івень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стандарт</w:t>
        </w:r>
      </w:hyperlink>
      <w:r w:rsidRPr="009C633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C6339">
        <w:rPr>
          <w:rFonts w:ascii="Times New Roman" w:hAnsi="Times New Roman" w:cs="Times New Roman"/>
          <w:sz w:val="28"/>
          <w:szCs w:val="28"/>
        </w:rPr>
        <w:t>;</w:t>
      </w:r>
      <w:r w:rsidRPr="009C63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9C633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рівень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стандарт</w:t>
        </w:r>
      </w:hyperlink>
      <w:r w:rsidRPr="009C633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C6339">
        <w:rPr>
          <w:rFonts w:ascii="Times New Roman" w:hAnsi="Times New Roman" w:cs="Times New Roman"/>
          <w:sz w:val="28"/>
          <w:szCs w:val="28"/>
        </w:rPr>
        <w:t>;</w:t>
      </w:r>
    </w:p>
    <w:p w:rsidR="00093AC1" w:rsidRPr="009C6339" w:rsidRDefault="00093AC1" w:rsidP="00093AC1">
      <w:pPr>
        <w:widowControl w:val="0"/>
        <w:autoSpaceDE w:val="0"/>
        <w:autoSpaceDN w:val="0"/>
        <w:adjustRightInd w:val="0"/>
        <w:spacing w:after="0"/>
        <w:ind w:left="2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Календарно-тематичне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планування</w:t>
      </w:r>
      <w:proofErr w:type="spellEnd"/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6339">
        <w:rPr>
          <w:rFonts w:ascii="Times New Roman" w:hAnsi="Times New Roman" w:cs="Times New Roman"/>
          <w:sz w:val="28"/>
          <w:szCs w:val="28"/>
        </w:rPr>
        <w:t>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інструктивно-методичних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: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63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колонці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написом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» без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>груп,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60"/>
        <w:gridCol w:w="2500"/>
        <w:gridCol w:w="2780"/>
        <w:gridCol w:w="3320"/>
      </w:tblGrid>
      <w:tr w:rsidR="00093AC1" w:rsidRPr="009C6339" w:rsidTr="00D16168">
        <w:trPr>
          <w:trHeight w:val="53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t>Мінімальна</w:t>
            </w:r>
            <w:proofErr w:type="spellEnd"/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t>Мінімальна</w:t>
            </w:r>
            <w:proofErr w:type="spellEnd"/>
            <w:r w:rsidRPr="009C6339"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t xml:space="preserve"> </w:t>
            </w: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t>кількість</w:t>
            </w:r>
            <w:proofErr w:type="spellEnd"/>
          </w:p>
        </w:tc>
      </w:tr>
      <w:tr w:rsidR="00093AC1" w:rsidRPr="009C6339" w:rsidTr="00D16168">
        <w:trPr>
          <w:trHeight w:val="3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ind w:right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93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87"/>
                <w:sz w:val="28"/>
                <w:szCs w:val="28"/>
              </w:rPr>
              <w:t>лабораторних</w:t>
            </w:r>
            <w:proofErr w:type="spellEnd"/>
            <w:r w:rsidRPr="009C6339">
              <w:rPr>
                <w:rFonts w:ascii="Times New Roman" w:hAnsi="Times New Roman" w:cs="Times New Roman"/>
                <w:b/>
                <w:bCs/>
                <w:w w:val="87"/>
                <w:sz w:val="28"/>
                <w:szCs w:val="28"/>
              </w:rPr>
              <w:t xml:space="preserve"> </w:t>
            </w: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87"/>
                <w:sz w:val="28"/>
                <w:szCs w:val="28"/>
              </w:rPr>
              <w:t>робі</w:t>
            </w:r>
            <w:proofErr w:type="gramStart"/>
            <w:r w:rsidRPr="009C6339">
              <w:rPr>
                <w:rFonts w:ascii="Times New Roman" w:hAnsi="Times New Roman" w:cs="Times New Roman"/>
                <w:b/>
                <w:bCs/>
                <w:w w:val="87"/>
                <w:sz w:val="28"/>
                <w:szCs w:val="28"/>
              </w:rPr>
              <w:t>т</w:t>
            </w:r>
            <w:proofErr w:type="spellEnd"/>
            <w:proofErr w:type="gramEnd"/>
            <w:r w:rsidRPr="009C6339">
              <w:rPr>
                <w:rFonts w:ascii="Times New Roman" w:hAnsi="Times New Roman" w:cs="Times New Roman"/>
                <w:b/>
                <w:bCs/>
                <w:w w:val="87"/>
                <w:sz w:val="28"/>
                <w:szCs w:val="28"/>
              </w:rPr>
              <w:t>,</w:t>
            </w:r>
          </w:p>
        </w:tc>
      </w:tr>
      <w:tr w:rsidR="00093AC1" w:rsidRPr="009C6339" w:rsidTr="00D16168">
        <w:trPr>
          <w:trHeight w:val="3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>тематичних</w:t>
            </w:r>
            <w:proofErr w:type="spellEnd"/>
            <w:r w:rsidRPr="009C6339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 xml:space="preserve"> </w:t>
            </w: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>оцінок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89"/>
                <w:sz w:val="28"/>
                <w:szCs w:val="28"/>
              </w:rPr>
              <w:t>що</w:t>
            </w:r>
            <w:proofErr w:type="spellEnd"/>
            <w:r w:rsidRPr="009C6339">
              <w:rPr>
                <w:rFonts w:ascii="Times New Roman" w:hAnsi="Times New Roman" w:cs="Times New Roman"/>
                <w:b/>
                <w:bCs/>
                <w:w w:val="89"/>
                <w:sz w:val="28"/>
                <w:szCs w:val="28"/>
              </w:rPr>
              <w:t xml:space="preserve"> </w:t>
            </w:r>
            <w:proofErr w:type="spellStart"/>
            <w:r w:rsidRPr="009C6339">
              <w:rPr>
                <w:rFonts w:ascii="Times New Roman" w:hAnsi="Times New Roman" w:cs="Times New Roman"/>
                <w:b/>
                <w:bCs/>
                <w:w w:val="89"/>
                <w:sz w:val="28"/>
                <w:szCs w:val="28"/>
              </w:rPr>
              <w:t>оцінюються</w:t>
            </w:r>
            <w:proofErr w:type="spellEnd"/>
          </w:p>
        </w:tc>
      </w:tr>
      <w:tr w:rsidR="00093AC1" w:rsidRPr="009C6339" w:rsidTr="00D1616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Р</w:t>
            </w:r>
            <w:proofErr w:type="gramEnd"/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івень</w:t>
            </w:r>
            <w:proofErr w:type="spellEnd"/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 стандарту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</w:tr>
      <w:tr w:rsidR="00093AC1" w:rsidRPr="009C6339" w:rsidTr="00D16168">
        <w:trPr>
          <w:trHeight w:val="29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3AC1" w:rsidRPr="004C28E1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3AC1" w:rsidRPr="004C28E1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Р</w:t>
            </w:r>
            <w:proofErr w:type="gramEnd"/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івень</w:t>
            </w:r>
            <w:proofErr w:type="spellEnd"/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 стандарту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AC1" w:rsidRPr="009C6339" w:rsidRDefault="00093AC1" w:rsidP="00D16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39"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</w:tr>
    </w:tbl>
    <w:p w:rsidR="00093AC1" w:rsidRPr="009C6339" w:rsidRDefault="00093AC1" w:rsidP="00093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AC1" w:rsidRPr="009C6339" w:rsidRDefault="00093AC1" w:rsidP="00093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оцінювань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63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» – 3 (</w:t>
      </w: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3, 5 та 9 теми)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right="2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збільшення кількості тематичних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лабораторних робіт, що підлягають оцінюванню, визначається викладачем.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наведено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9C633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роб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практикуму, тематика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. 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практикуму – 1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практикум,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розділяти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семестрах, 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lastRenderedPageBreak/>
        <w:t>проводяться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теми.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практикуму, яка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викладачем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3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підсумкові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оцінюючи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та, як правило,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тематичну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right="2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sz w:val="28"/>
          <w:szCs w:val="28"/>
          <w:lang w:val="uk-UA"/>
        </w:rPr>
        <w:t xml:space="preserve">Оскільки матеріальна база фізичних кабінетів не завжди може забезпечувати виконання всіх лабораторних робіт і робіт фізичного практикуму,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 xml:space="preserve"> може замінювати окремі роботи рівноцінними, використовувати різні їх можливі варіанти, виходячи з наявних умов.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304">
        <w:rPr>
          <w:rFonts w:ascii="Times New Roman" w:hAnsi="Times New Roman" w:cs="Times New Roman"/>
          <w:sz w:val="28"/>
          <w:szCs w:val="28"/>
          <w:lang w:val="uk-UA"/>
        </w:rPr>
        <w:t>Вимоги до перевірки зошитів регламентуються листами Міністерства освіти і науки України «Орієнтовні вимоги до виконання письмових робіт і перевірки зошитів із природничо-математичних дисциплін у 5-11 класах від 27.12.</w:t>
      </w:r>
      <w:r w:rsidRPr="00934340">
        <w:rPr>
          <w:rFonts w:ascii="Times New Roman" w:hAnsi="Times New Roman" w:cs="Times New Roman"/>
          <w:sz w:val="28"/>
          <w:szCs w:val="28"/>
          <w:lang w:val="uk-UA"/>
        </w:rPr>
        <w:t>00 №1/9– 529. Потрібно звернути увагу на такі моменти:</w:t>
      </w:r>
    </w:p>
    <w:p w:rsidR="00093AC1" w:rsidRPr="009C6339" w:rsidRDefault="00093AC1" w:rsidP="00093A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right="2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3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AC1" w:rsidRPr="009C6339" w:rsidRDefault="00093AC1" w:rsidP="00093A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right="2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(практикуму)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C63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AC1" w:rsidRPr="009C6339" w:rsidRDefault="00093AC1" w:rsidP="00093A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right="2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виконуватися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AC1" w:rsidRPr="009C6339" w:rsidRDefault="00093AC1" w:rsidP="00093A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right="2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зберігатися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такого – 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року; </w:t>
      </w:r>
    </w:p>
    <w:p w:rsidR="00093AC1" w:rsidRPr="009C6339" w:rsidRDefault="00093AC1" w:rsidP="00093A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3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 xml:space="preserve"> журнал не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AC1" w:rsidRPr="009C6339" w:rsidRDefault="00093AC1" w:rsidP="00093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spacing w:after="0"/>
        <w:ind w:left="18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093AC1" w:rsidRPr="009C6339" w:rsidRDefault="00093AC1" w:rsidP="00093AC1">
      <w:pPr>
        <w:widowControl w:val="0"/>
        <w:autoSpaceDE w:val="0"/>
        <w:autoSpaceDN w:val="0"/>
        <w:adjustRightInd w:val="0"/>
        <w:spacing w:after="0"/>
        <w:ind w:left="18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Оцінювання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навчальних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досягнень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учнів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9C6339">
        <w:rPr>
          <w:rFonts w:ascii="Times New Roman" w:hAnsi="Times New Roman" w:cs="Times New Roman"/>
          <w:i/>
          <w:iCs/>
          <w:sz w:val="28"/>
          <w:szCs w:val="28"/>
          <w:u w:val="single"/>
        </w:rPr>
        <w:t>фізики</w:t>
      </w:r>
      <w:proofErr w:type="spellEnd"/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3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C63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наказу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Міністерства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№ 996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від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30.08.1</w:t>
        </w:r>
      </w:hyperlink>
      <w:r w:rsidRPr="009C633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«Про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затвердження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орієнтовних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вимог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оцінювання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навчальни</w:t>
        </w:r>
      </w:hyperlink>
      <w:r w:rsidRPr="009C6339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9C63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0" w:history="1">
        <w:r w:rsidRPr="009C633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досягнень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учнів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у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системі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загальної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середньої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освіти</w:t>
        </w:r>
        <w:proofErr w:type="spellEnd"/>
      </w:hyperlink>
      <w:r w:rsidRPr="009C633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C6339">
        <w:rPr>
          <w:rFonts w:ascii="Times New Roman" w:hAnsi="Times New Roman" w:cs="Times New Roman"/>
          <w:sz w:val="28"/>
          <w:szCs w:val="28"/>
        </w:rPr>
        <w:t>.</w:t>
      </w:r>
    </w:p>
    <w:p w:rsidR="00093AC1" w:rsidRPr="00B46A29" w:rsidRDefault="00093AC1" w:rsidP="00093AC1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семестрове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sz w:val="28"/>
          <w:szCs w:val="28"/>
          <w:lang w:val="uk-UA"/>
        </w:rPr>
        <w:t xml:space="preserve">Тематичне оцінювання здійснюється на підставі результатів опанування учнями матеріалу теми (частини теми) відповідно до вимог навчальних програм упродовж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sz w:val="28"/>
          <w:szCs w:val="28"/>
          <w:lang w:val="uk-UA"/>
        </w:rPr>
        <w:t xml:space="preserve">Під час тематичного оцінювання з фізики мають бути враховані результати навчальних досягнень учнів із трьох напрямів: із знання теорії, вмінь розв’язувати задачі та виконувати лабораторні роботи. При цьому проведення окремої тематичної атестації при здійсненні відповідного оцінювання не 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передбачається, хоча логічним буде проведення контрольної роботи, короткочасної самостійної роботи, усного заліку тощо по закінченні вивчення теми чи її частини.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вивчення чергової теми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9C6339">
        <w:rPr>
          <w:rFonts w:ascii="Times New Roman" w:hAnsi="Times New Roman" w:cs="Times New Roman"/>
          <w:sz w:val="28"/>
          <w:szCs w:val="28"/>
          <w:lang w:val="uk-UA"/>
        </w:rPr>
        <w:t xml:space="preserve"> повинен ознайомити учнів з тривалістю вивчення теми (кількість занять); кількістю й тематикою обов’язкових робіт і термінами їх проведення; умовами оцінювання. До обов’язкових видів робіт можуть належати: лабораторні роботи, роботи фізичного практикуму, залік, конференція, самостійна та контрольна роботи тощо.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right="2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36F">
        <w:rPr>
          <w:rFonts w:ascii="Times New Roman" w:hAnsi="Times New Roman" w:cs="Times New Roman"/>
          <w:sz w:val="28"/>
          <w:szCs w:val="28"/>
          <w:lang w:val="uk-UA"/>
        </w:rPr>
        <w:t>Для підготовки учнів до ДПА з фізики та астрономії слід використовувати матеріали попередніх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hyperlink r:id="rId11" w:history="1">
        <w:r w:rsidRPr="0096536F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 xml:space="preserve"> </w:t>
        </w:r>
        <w:r w:rsidRPr="009C6339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н</w:t>
        </w:r>
        <w:r w:rsidRPr="0096536F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авчальний посібник «Збірник завдань для державної підсумково</w:t>
        </w:r>
      </w:hyperlink>
      <w:r w:rsidRPr="0096536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ї </w:t>
      </w:r>
      <w:hyperlink r:id="rId12" w:history="1">
        <w:r w:rsidRPr="0096536F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96536F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 xml:space="preserve">атестації з астрономії. </w:t>
        </w:r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11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клас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»</w:t>
        </w:r>
      </w:hyperlink>
      <w:r w:rsidRPr="009C6339">
        <w:rPr>
          <w:rFonts w:ascii="Times New Roman" w:hAnsi="Times New Roman" w:cs="Times New Roman"/>
          <w:sz w:val="28"/>
          <w:szCs w:val="28"/>
        </w:rPr>
        <w:t xml:space="preserve"> (авт. Казанцев А. М.,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Крячко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І. П. – К.: Центр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. 2014).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4304">
        <w:rPr>
          <w:rFonts w:ascii="Times New Roman" w:hAnsi="Times New Roman" w:cs="Times New Roman"/>
          <w:sz w:val="28"/>
          <w:szCs w:val="28"/>
          <w:lang w:val="uk-UA"/>
        </w:rPr>
        <w:t>По закінченні навчального року в навчальному закладі можуть бути заплановані навчальна практика та навчальні екскурсії з фізики (лист Міністерства освіти і науки України від 06.02.08 №1/9-61 «Методичні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36F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закладів»). </w:t>
      </w: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практики та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.</w:t>
      </w:r>
    </w:p>
    <w:p w:rsidR="00093AC1" w:rsidRPr="009C6339" w:rsidRDefault="00093AC1" w:rsidP="00093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AC1" w:rsidRPr="008D1DC3" w:rsidRDefault="00093AC1" w:rsidP="00093AC1">
      <w:pPr>
        <w:widowControl w:val="0"/>
        <w:autoSpaceDE w:val="0"/>
        <w:autoSpaceDN w:val="0"/>
        <w:adjustRightInd w:val="0"/>
        <w:spacing w:after="0"/>
        <w:ind w:left="22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D1DC3">
        <w:rPr>
          <w:rFonts w:ascii="Times New Roman" w:hAnsi="Times New Roman" w:cs="Times New Roman"/>
          <w:bCs/>
          <w:i/>
          <w:sz w:val="28"/>
          <w:szCs w:val="28"/>
        </w:rPr>
        <w:t>Проведення</w:t>
      </w:r>
      <w:proofErr w:type="spellEnd"/>
      <w:r w:rsidRPr="008D1D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8D1DC3">
        <w:rPr>
          <w:rFonts w:ascii="Times New Roman" w:hAnsi="Times New Roman" w:cs="Times New Roman"/>
          <w:bCs/>
          <w:i/>
          <w:sz w:val="28"/>
          <w:szCs w:val="28"/>
        </w:rPr>
        <w:t xml:space="preserve">занять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Pr="008D1D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D1DC3">
        <w:rPr>
          <w:rFonts w:ascii="Times New Roman" w:hAnsi="Times New Roman" w:cs="Times New Roman"/>
          <w:bCs/>
          <w:i/>
          <w:sz w:val="28"/>
          <w:szCs w:val="28"/>
        </w:rPr>
        <w:t>кабінеті</w:t>
      </w:r>
      <w:proofErr w:type="spellEnd"/>
      <w:r w:rsidRPr="008D1D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D1DC3">
        <w:rPr>
          <w:rFonts w:ascii="Times New Roman" w:hAnsi="Times New Roman" w:cs="Times New Roman"/>
          <w:bCs/>
          <w:i/>
          <w:sz w:val="28"/>
          <w:szCs w:val="28"/>
        </w:rPr>
        <w:t>фізики</w:t>
      </w:r>
      <w:proofErr w:type="spellEnd"/>
      <w:proofErr w:type="gramEnd"/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left="120" w:right="30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9C63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лист МОН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України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від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20.07.04 №60</w:t>
        </w:r>
      </w:hyperlink>
      <w:r w:rsidRPr="009C633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C6339">
        <w:rPr>
          <w:rFonts w:ascii="Times New Roman" w:hAnsi="Times New Roman" w:cs="Times New Roman"/>
          <w:sz w:val="28"/>
          <w:szCs w:val="28"/>
        </w:rPr>
        <w:t>).</w:t>
      </w:r>
    </w:p>
    <w:p w:rsidR="00093AC1" w:rsidRPr="00EF18A5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left="120" w:right="32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занять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наведено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інструктивно-методичних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:</w:t>
      </w:r>
    </w:p>
    <w:p w:rsidR="00093AC1" w:rsidRPr="00AF4304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left="120" w:right="30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304">
        <w:rPr>
          <w:rFonts w:ascii="Times New Roman" w:hAnsi="Times New Roman" w:cs="Times New Roman"/>
          <w:sz w:val="28"/>
          <w:szCs w:val="28"/>
          <w:lang w:val="uk-UA"/>
        </w:rPr>
        <w:t>«Про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життєдіяльності» (Лист МОН України від 16.06.14 № 1/9-319);</w:t>
      </w:r>
    </w:p>
    <w:p w:rsidR="00093AC1" w:rsidRPr="009C6339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left="120" w:right="30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6339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Інструктивно-методичних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33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C6339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» (лист МОН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r w:rsidRPr="009C6339">
        <w:rPr>
          <w:rFonts w:ascii="Times New Roman" w:hAnsi="Times New Roman" w:cs="Times New Roman"/>
          <w:sz w:val="28"/>
          <w:szCs w:val="28"/>
          <w:u w:val="single"/>
        </w:rPr>
        <w:t>17.07.13</w:t>
      </w:r>
      <w:r w:rsidRPr="009C6339">
        <w:rPr>
          <w:rFonts w:ascii="Times New Roman" w:hAnsi="Times New Roman" w:cs="Times New Roman"/>
          <w:sz w:val="28"/>
          <w:szCs w:val="28"/>
        </w:rPr>
        <w:t xml:space="preserve"> № </w:t>
      </w:r>
      <w:r w:rsidRPr="009C6339">
        <w:rPr>
          <w:rFonts w:ascii="Times New Roman" w:hAnsi="Times New Roman" w:cs="Times New Roman"/>
          <w:sz w:val="28"/>
          <w:szCs w:val="28"/>
          <w:u w:val="single"/>
        </w:rPr>
        <w:t>1/9-498</w:t>
      </w:r>
      <w:r w:rsidRPr="009C6339">
        <w:rPr>
          <w:rFonts w:ascii="Times New Roman" w:hAnsi="Times New Roman" w:cs="Times New Roman"/>
          <w:sz w:val="28"/>
          <w:szCs w:val="28"/>
        </w:rPr>
        <w:t>);</w:t>
      </w:r>
    </w:p>
    <w:p w:rsidR="00093AC1" w:rsidRPr="001C1DC0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left="120" w:right="30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C6339">
        <w:rPr>
          <w:rFonts w:ascii="Times New Roman" w:hAnsi="Times New Roman" w:cs="Times New Roman"/>
          <w:sz w:val="28"/>
          <w:szCs w:val="28"/>
        </w:rPr>
        <w:t>» (</w:t>
      </w:r>
      <w:hyperlink r:id="rId14" w:history="1">
        <w:r w:rsidRPr="009C63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лис</w:t>
        </w:r>
      </w:hyperlink>
      <w:r w:rsidRPr="009C633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C633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C633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>МОНмолодьспорту</w:t>
        </w:r>
        <w:proofErr w:type="spellEnd"/>
        <w:r w:rsidRPr="009C6339">
          <w:rPr>
            <w:rFonts w:ascii="Times New Roman" w:hAnsi="Times New Roman" w:cs="Times New Roman"/>
            <w:sz w:val="28"/>
            <w:szCs w:val="28"/>
            <w:u w:val="single"/>
          </w:rPr>
          <w:t xml:space="preserve"> 01.02.2012 № 1/9-7</w:t>
        </w:r>
      </w:hyperlink>
      <w:r w:rsidRPr="009C633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AC1" w:rsidRDefault="00093AC1" w:rsidP="00093AC1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093AC1" w:rsidRPr="00712B9A" w:rsidRDefault="00093AC1" w:rsidP="00093AC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F607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підставі вище вказаного  рекомендуємо</w:t>
      </w:r>
      <w:r w:rsidRPr="00712B9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093AC1" w:rsidRPr="00712B9A" w:rsidRDefault="00093AC1" w:rsidP="00093AC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2B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 особливу увагу звертати на формування предметних </w:t>
      </w:r>
      <w:proofErr w:type="spellStart"/>
      <w:r w:rsidRPr="00712B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компетенцій</w:t>
      </w:r>
      <w:proofErr w:type="spellEnd"/>
      <w:r w:rsidRPr="00712B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093AC1" w:rsidRPr="00712B9A" w:rsidRDefault="00093AC1" w:rsidP="00093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2B9A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 </w:t>
      </w:r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>- дотримуватись критеріїв оцінювання навчальних досягнень учнів із урахуванням рівня їх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компетентності;</w:t>
      </w:r>
    </w:p>
    <w:p w:rsidR="00093AC1" w:rsidRPr="00712B9A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упроваджувати в практику роботи ті інноваційні освітні технології, що найкраще сприяють формуванню предметних </w:t>
      </w:r>
      <w:proofErr w:type="spellStart"/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>,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звитку творчих здібностей учнів;</w:t>
      </w:r>
    </w:p>
    <w:p w:rsidR="00093AC1" w:rsidRPr="00712B9A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B9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12B9A">
        <w:rPr>
          <w:rFonts w:ascii="Times New Roman" w:hAnsi="Times New Roman" w:cs="Times New Roman"/>
          <w:sz w:val="28"/>
          <w:szCs w:val="28"/>
        </w:rPr>
        <w:t>використ</w:t>
      </w:r>
      <w:r w:rsidRPr="00712B9A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proofErr w:type="spellEnd"/>
      <w:r w:rsidRPr="00712B9A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навчальному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інформаційно-комунікаційні технології</w:t>
      </w:r>
      <w:r w:rsidRPr="00712B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AC1" w:rsidRPr="00712B9A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B9A">
        <w:rPr>
          <w:rFonts w:ascii="Times New Roman" w:hAnsi="Times New Roman" w:cs="Times New Roman"/>
          <w:sz w:val="28"/>
          <w:szCs w:val="28"/>
          <w:lang w:val="uk-UA"/>
        </w:rPr>
        <w:t>-  активізувати роботу з обдарованими учнями.</w:t>
      </w:r>
    </w:p>
    <w:p w:rsidR="00093AC1" w:rsidRPr="00712B9A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B9A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на </w:t>
      </w:r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професійне спрямування викладання </w:t>
      </w:r>
      <w:proofErr w:type="spellStart"/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природничо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математичних  дисциплін відповідно до профілю навчального закладу.</w:t>
      </w:r>
    </w:p>
    <w:p w:rsidR="00093AC1" w:rsidRPr="00712B9A" w:rsidRDefault="00093AC1" w:rsidP="00093AC1">
      <w:pPr>
        <w:pStyle w:val="2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Навчально-методична література МОН України відповідає вимогам чинної програми, але не містить завдань з професійною спрямованістю.</w:t>
      </w:r>
    </w:p>
    <w:p w:rsidR="00093AC1" w:rsidRPr="00712B9A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B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Рекомендуємо використовувати збірники професійно спрямованих завдань, які розглянуті науково-методичною </w:t>
      </w:r>
      <w:r w:rsidRPr="00712B9A">
        <w:rPr>
          <w:rFonts w:ascii="Times New Roman" w:hAnsi="Times New Roman" w:cs="Times New Roman"/>
          <w:sz w:val="28"/>
          <w:szCs w:val="28"/>
          <w:lang w:val="uk-UA"/>
        </w:rPr>
        <w:t xml:space="preserve">радою Науково-методичного центру професійно-технічної освіти та підвищення кваліфікації інженерно-педагогічних працівників у Хмельницькій </w:t>
      </w:r>
      <w:r w:rsidRPr="004C28E1">
        <w:rPr>
          <w:rFonts w:ascii="Times New Roman" w:hAnsi="Times New Roman" w:cs="Times New Roman"/>
          <w:sz w:val="28"/>
          <w:szCs w:val="28"/>
          <w:lang w:val="uk-UA"/>
        </w:rPr>
        <w:t>області  (додається).</w:t>
      </w:r>
    </w:p>
    <w:p w:rsidR="00093AC1" w:rsidRPr="00712B9A" w:rsidRDefault="00093AC1" w:rsidP="00093AC1">
      <w:pPr>
        <w:widowControl w:val="0"/>
        <w:overflowPunct w:val="0"/>
        <w:autoSpaceDE w:val="0"/>
        <w:autoSpaceDN w:val="0"/>
        <w:adjustRightInd w:val="0"/>
        <w:spacing w:after="0"/>
        <w:ind w:left="-142" w:right="16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5F6" w:rsidRPr="00093AC1" w:rsidRDefault="009065F6">
      <w:pPr>
        <w:rPr>
          <w:lang w:val="uk-UA"/>
        </w:rPr>
      </w:pPr>
    </w:p>
    <w:sectPr w:rsidR="009065F6" w:rsidRPr="00093AC1" w:rsidSect="00712B9A">
      <w:pgSz w:w="11900" w:h="16840"/>
      <w:pgMar w:top="974" w:right="940" w:bottom="547" w:left="11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16"/>
    <w:multiLevelType w:val="hybridMultilevel"/>
    <w:tmpl w:val="000049BB"/>
    <w:lvl w:ilvl="0" w:tplc="00006F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AC1"/>
    <w:rsid w:val="00093AC1"/>
    <w:rsid w:val="0090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93A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img/zstored/files/30_08_11_%D0%9A%D1%80%D0%B8%D1%82%D0%B5%D1%80%D1%96%D1%97%D0%9E%D1%86%D1%96%D0%BD%D0%9F%D0%BE%D1%87%D0%A8%D0%BA%D0%BE%D0%BB%D0%B0_%D0%A1%D0%B0%D0%B9%D1%82.rar" TargetMode="External"/><Relationship Id="rId13" Type="http://schemas.openxmlformats.org/officeDocument/2006/relationships/hyperlink" Target="https://docs.google.com/file/d/0B7H6Ud3p46OIQ3U0dlcyb3B3Wk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7H6Ud3p46OILXlKUVp6N0l6V2M/edit?usp=sharing" TargetMode="External"/><Relationship Id="rId12" Type="http://schemas.openxmlformats.org/officeDocument/2006/relationships/hyperlink" Target="http://mon.gov.ua/img/zstored/files/11-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7H6Ud3p46OISDc5Ui1SbmM4Vmc/edit?usp=sharing" TargetMode="External"/><Relationship Id="rId11" Type="http://schemas.openxmlformats.org/officeDocument/2006/relationships/hyperlink" Target="http://mon.gov.ua/img/zstored/files/11-7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file/d/0B7H6Ud3p46OIekpVaURJUkc1SW8/edit" TargetMode="External"/><Relationship Id="rId10" Type="http://schemas.openxmlformats.org/officeDocument/2006/relationships/hyperlink" Target="http://www.mon.gov.ua/img/zstored/files/30_08_11_%D0%9A%D1%80%D0%B8%D1%82%D0%B5%D1%80%D1%96%D1%97%D0%9E%D1%86%D1%96%D0%BD%D0%9F%D0%BE%D1%87%D0%A8%D0%BA%D0%BE%D0%BB%D0%B0_%D0%A1%D0%B0%D0%B9%D1%82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img/zstored/files/30_08_11_%D0%9A%D1%80%D0%B8%D1%82%D0%B5%D1%80%D1%96%D1%97%D0%9E%D1%86%D1%96%D0%BD%D0%9F%D0%BE%D1%87%D0%A8%D0%BA%D0%BE%D0%BB%D0%B0_%D0%A1%D0%B0%D0%B9%D1%82.rar" TargetMode="External"/><Relationship Id="rId14" Type="http://schemas.openxmlformats.org/officeDocument/2006/relationships/hyperlink" Target="https://docs.google.com/file/d/0B7H6Ud3p46OIekpVaURJUkc1SW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2014-10-29T08:07:00Z</dcterms:created>
  <dcterms:modified xsi:type="dcterms:W3CDTF">2014-10-29T08:07:00Z</dcterms:modified>
</cp:coreProperties>
</file>